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СОГЛАСИЕ НА ОБРАБОТКУ ПЕРСОНАЛЬНЫХ ДАННЫХ</w:t>
      </w:r>
    </w:p>
    <w:p>
      <w:pPr>
        <w:jc w:val="center"/>
      </w:pPr>
      <w:r>
        <w:rPr>
          <w:rFonts w:ascii="Liberation Sans" w:hAnsi="Liberation Sans"/>
          <w:color w:val="464646"/>
          <w:sz w:val="22"/>
        </w:rPr>
        <w:t>для регистрации, оплаты и предоставления базового тарифа FruitFit</w:t>
      </w:r>
    </w:p>
    <w:p>
      <w:pPr>
        <w:jc w:val="center"/>
      </w:pPr>
      <w:r>
        <w:rPr>
          <w:rFonts w:ascii="Liberation Sans" w:hAnsi="Liberation Sans"/>
          <w:color w:val="646464"/>
          <w:sz w:val="18"/>
        </w:rPr>
        <w:t>Редакция от 30 июля 2026 года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EF4F8"/>
            <w:tcMar>
              <w:top w:w="140" w:type="dxa"/>
              <w:start w:w="160" w:type="dxa"/>
              <w:bottom w:w="140" w:type="dxa"/>
              <w:end w:w="160" w:type="dxa"/>
            </w:tcMar>
            <w:vAlign w:val="center"/>
          </w:tcPr>
          <w:p>
            <w:r>
              <w:rPr>
                <w:rFonts w:ascii="Liberation Sans" w:hAnsi="Liberation Sans"/>
                <w:b/>
                <w:color w:val="163A5F"/>
                <w:sz w:val="21"/>
              </w:rPr>
              <w:t>Отдельное подтверждение</w:t>
            </w:r>
          </w:p>
          <w:p>
            <w:pPr>
              <w:pStyle w:val="SmallNote"/>
            </w:pPr>
            <w:r>
              <w:t>Это согласие подтверждается отдельной галочкой и не объединяется с принятием Оферты.</w:t>
            </w:r>
          </w:p>
          <w:p>
            <w:pPr>
              <w:pStyle w:val="SmallNote"/>
            </w:pPr>
            <w:r>
              <w:t>Согласие не включает рекламную рассылку и не заменяет отдельные согласия на данные о здоровье, Health и AI Coach.</w:t>
            </w:r>
          </w:p>
          <w:p>
            <w:pPr>
              <w:pStyle w:val="SmallNote"/>
            </w:pPr>
            <w:r>
              <w:t>Факт согласия должен сохраняться в технических журналах вместе с версией документа.</w:t>
            </w:r>
          </w:p>
        </w:tc>
      </w:tr>
    </w:tbl>
    <w:p>
      <w:pPr>
        <w:spacing w:after="0"/>
      </w:pPr>
    </w:p>
    <w:p>
      <w:pPr>
        <w:pStyle w:val="Heading1"/>
      </w:pPr>
      <w:r>
        <w:t>1. Оператор и субъект</w:t>
      </w:r>
    </w:p>
    <w:p>
      <w:pPr>
        <w:ind w:left="85" w:hanging="85"/>
      </w:pPr>
      <w:r>
        <w:rPr>
          <w:b/>
        </w:rPr>
        <w:t xml:space="preserve">1.1. </w:t>
      </w:r>
      <w:r>
        <w:t>Пользователь сайта, платёжной страницы или приложения FruitFit (далее — «Субъект») свободно, своей волей и в своём интересе предоставляет согласие Индивидуальный предприниматель Мейвалиев Тагир Мехралыевич, ИНН 027714065746, ОГРНИП 314028000125442, адрес: Республика Башкортостан, г. Уфа, ул. Карима Хакимова, д. 5, кв. 25 (далее — «Оператор»).</w:t>
      </w:r>
    </w:p>
    <w:p>
      <w:pPr>
        <w:ind w:left="85" w:hanging="85"/>
      </w:pPr>
      <w:r>
        <w:rPr>
          <w:b/>
        </w:rPr>
        <w:t xml:space="preserve">1.2. </w:t>
      </w:r>
      <w:r>
        <w:t>Согласие предоставляется путём самостоятельной установки отдельной отметки (checkbox) рядом со ссылкой на настоящий документ и последующего совершения действия, направленного на регистрацию или оплату. Оператор сохраняет технические сведения, позволяющие подтвердить факт согласия.</w:t>
      </w:r>
    </w:p>
    <w:p>
      <w:pPr>
        <w:pStyle w:val="Heading1"/>
      </w:pPr>
      <w:r>
        <w:t>2. Цели обработки</w:t>
      </w:r>
    </w:p>
    <w:p>
      <w:pPr>
        <w:ind w:left="85" w:hanging="85"/>
      </w:pPr>
      <w:r>
        <w:rPr>
          <w:b/>
        </w:rPr>
        <w:t xml:space="preserve">2.1. </w:t>
      </w:r>
      <w:r>
        <w:t>Субъект соглашается на обработку данных в целях: регистрации и авторизации; создания аккаунта; заключения и исполнения договора; формирования индивидуализированной программы; приёма платежа и электронного чека; подключения и управления автопродлением; предоставления доступа; сервисной связи; рассмотрения обращений, возвратов и спорных платежей; обеспечения безопасности и исполнения требований закона.</w:t>
      </w:r>
    </w:p>
    <w:p>
      <w:pPr>
        <w:pStyle w:val="Heading1"/>
      </w:pPr>
      <w:r>
        <w:t>3. Перечень данных</w:t>
      </w:r>
    </w:p>
    <w:p>
      <w:pPr>
        <w:ind w:left="85" w:hanging="85"/>
      </w:pPr>
      <w:r>
        <w:rPr>
          <w:b/>
        </w:rPr>
        <w:t xml:space="preserve">3.1. </w:t>
      </w:r>
      <w:r>
        <w:t>В рамках настоящего согласия могут обрабатываться: имя и фамилия при их указании; e-mail; телефон и иные контакты; идентификаторы аккаунта и способов авторизации; данные анкеты, не относящиеся к специальным категориям; сумма, дата, статус и идентификаторы платежа; признак автопродления; IP-адрес; user-agent; installation_id; сведения об устройстве и приложении; технические события и логи; сведения о принятии документов и версиях согласий.</w:t>
      </w:r>
    </w:p>
    <w:p>
      <w:pPr>
        <w:ind w:left="85" w:hanging="85"/>
      </w:pPr>
      <w:r>
        <w:rPr>
          <w:b/>
        </w:rPr>
        <w:t xml:space="preserve">3.2. </w:t>
      </w:r>
      <w:r>
        <w:t>Полный номер банковской карты, CVC/CVV и срок действия карты Оператором не обрабатываются.</w:t>
      </w:r>
    </w:p>
    <w:p>
      <w:pPr>
        <w:ind w:left="85" w:hanging="85"/>
      </w:pPr>
      <w:r>
        <w:rPr>
          <w:b/>
        </w:rPr>
        <w:t xml:space="preserve">3.3. </w:t>
      </w:r>
      <w:r>
        <w:t>Сведения о здоровье и иных специальных категориях данных, данные Apple Health/Health Connect, фото прогресса и передача содержимого AI-поставщику не входят в настоящее согласие, если для них в приложении предусмотрено отдельное согласие.</w:t>
      </w:r>
    </w:p>
    <w:p>
      <w:pPr>
        <w:pStyle w:val="Heading1"/>
      </w:pPr>
      <w:r>
        <w:t>4. Действия и способы обработки</w:t>
      </w:r>
    </w:p>
    <w:p>
      <w:pPr>
        <w:ind w:left="85" w:hanging="85"/>
      </w:pPr>
      <w:r>
        <w:rPr>
          <w:b/>
        </w:rPr>
        <w:t xml:space="preserve">4.1. </w:t>
      </w:r>
      <w:r>
        <w:t>Оператор вправе осуществлять сбор, запись, систематизацию, накопление, хранение, уточнение, извлечение, использование, сопоставление, передачу уполномоченным обработчикам, блокирование, удаление, уничтожение и обезличивание данных с использованием средств автоматизации и без них.</w:t>
      </w:r>
    </w:p>
    <w:p>
      <w:pPr>
        <w:ind w:left="85" w:hanging="85"/>
      </w:pPr>
      <w:r>
        <w:rPr>
          <w:b/>
        </w:rPr>
        <w:t xml:space="preserve">4.2. </w:t>
      </w:r>
      <w:r>
        <w:t>Данные могут передаваться платёжному оператору, банкам и кассовому сервису; российскому хостинг-провайдеру и техническим подрядчикам; поставщикам авторизации, push-уведомлений и электронной почты — в минимально необходимом объёме и для указанных целей.</w:t>
      </w:r>
    </w:p>
    <w:p>
      <w:pPr>
        <w:pStyle w:val="Heading1"/>
      </w:pPr>
      <w:r>
        <w:t>5. Срок действия и отзыв</w:t>
      </w:r>
    </w:p>
    <w:p>
      <w:pPr>
        <w:ind w:left="85" w:hanging="85"/>
      </w:pPr>
      <w:r>
        <w:rPr>
          <w:b/>
        </w:rPr>
        <w:t xml:space="preserve">5.1. </w:t>
      </w:r>
      <w:r>
        <w:t>Согласие действует до достижения целей обработки либо до его отзыва, если у Оператора отсутствует другое законное основание для обработки. Платёжные, налоговые, кассовые и иные обязательные сведения могут храниться после отзыва в течение установленного законом срока.</w:t>
      </w:r>
    </w:p>
    <w:p>
      <w:pPr>
        <w:ind w:left="85" w:hanging="85"/>
      </w:pPr>
      <w:r>
        <w:rPr>
          <w:b/>
        </w:rPr>
        <w:t xml:space="preserve">5.2. </w:t>
      </w:r>
      <w:r>
        <w:t>Отозвать согласие можно обращением на Meyvaliev3521@gmail.com. В обращении следует указать e-mail аккаунта и требование об отзыве согласия.</w:t>
      </w:r>
    </w:p>
    <w:p>
      <w:pPr>
        <w:ind w:left="85" w:hanging="85"/>
      </w:pPr>
      <w:r>
        <w:rPr>
          <w:b/>
        </w:rPr>
        <w:t xml:space="preserve">5.3. </w:t>
      </w:r>
      <w:r>
        <w:t>Отзыв может сделать невозможным использование функций, для которых обработка данных объективно необходима, но не прекращает уже возникшие обязательства по оплате, возврату, учёту или рассмотрению спора.</w:t>
      </w:r>
    </w:p>
    <w:p>
      <w:pPr>
        <w:pStyle w:val="Heading1"/>
      </w:pPr>
      <w:r>
        <w:t>6. Заключительные положения</w:t>
      </w:r>
    </w:p>
    <w:p>
      <w:pPr>
        <w:ind w:left="85" w:hanging="85"/>
      </w:pPr>
      <w:r>
        <w:rPr>
          <w:b/>
        </w:rPr>
        <w:t xml:space="preserve">6.1. </w:t>
      </w:r>
      <w:r>
        <w:t>Субъект подтверждает, что достиг 18 лет, ознакомился с Политикой конфиденциальности FruitFit и понимает цели и последствия обработки.</w:t>
      </w:r>
    </w:p>
    <w:p>
      <w:pPr>
        <w:ind w:left="85" w:hanging="85"/>
      </w:pPr>
      <w:r>
        <w:rPr>
          <w:b/>
        </w:rPr>
        <w:t xml:space="preserve">6.2. </w:t>
      </w:r>
      <w:r>
        <w:t>Настоящее согласие не является согласием на получение рекламы. Такое согласие, если потребуется, запрашивается отдельно и не является условием покупки базового тарифа.</w:t>
      </w:r>
    </w:p>
    <w:p>
      <w:pPr>
        <w:pStyle w:val="Heading1"/>
      </w:pPr>
      <w:r>
        <w:t>Реквизиты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rPr>
                <w:b/>
              </w:rPr>
              <w:t>Оператор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t>Индивидуальный предприниматель Мейвалиев Тагир Мехралыевич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ИНН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027714065746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rPr>
                <w:b/>
              </w:rPr>
              <w:t>ОГРНИП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t>314028000125442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Адрес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Республика Башкортостан, г. Уфа, ул. Карима Хакимова, д. 5, кв. 25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rPr>
                <w:b/>
              </w:rPr>
              <w:t>Банк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t>АО «Альфа-Банк»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БИК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044525593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rPr>
                <w:b/>
              </w:rPr>
              <w:t>Расчётный счёт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t>40802810502860010497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Телефон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+7 937 152-71-37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rPr>
                <w:b/>
              </w:rPr>
              <w:t>E-mail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  <w:shd w:fill="F7F9FB"/>
          </w:tcPr>
          <w:p>
            <w:r>
              <w:t>Meyvaliev3521@gmail.com</w:t>
            </w:r>
          </w:p>
        </w:tc>
      </w:tr>
      <w:tr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</w:rPr>
              <w:t>Сайт</w:t>
            </w:r>
          </w:p>
        </w:tc>
        <w:tc>
          <w:tcPr>
            <w:tcW w:type="dxa" w:w="498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https://tagirfruit.ru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46464"/>
        <w:sz w:val="16"/>
      </w:rPr>
      <w:t>FruitFit · редакция от 30 июля 2026 года · https://tagirfruit.ru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b/>
        <w:color w:val="163A5F"/>
        <w:sz w:val="18"/>
      </w:rPr>
      <w:t>FRUITFIT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Liberation Sans" w:hAnsi="Liberation San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6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44F76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Liberation Sans" w:hAnsi="Liberation Sans"/>
      <w:b/>
      <w:color w:val="163A5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Liberation Sans" w:hAnsi="Liberation Sans"/>
      <w:color w:val="555555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